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both"/>
      </w:pPr>
      <w:r>
        <w:rPr>
          <w:rFonts w:ascii="Times" w:hAnsi="Times" w:cs="Times"/>
          <w:sz w:val="24"/>
          <w:sz-cs w:val="24"/>
          <w:b/>
        </w:rPr>
        <w:t xml:space="preserve">Доступная среда</w:t>
      </w:r>
      <w:r>
        <w:rPr>
          <w:rFonts w:ascii="Times" w:hAnsi="Times" w:cs="Times"/>
          <w:sz w:val="24"/>
          <w:sz-cs w:val="24"/>
        </w:rPr>
        <w:t xml:space="preserve">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«Республиканский центр народного творчества «Дворец культуры тракторостроителей» ведет последовательную работу по обеспечению максимальной универсальности доступности, повышению уровня соответствия критериям программы «Доступная среда», для равного и комфортного доступа для всех категорий населения, включая лиц с ОВЗ к культурным программам и возможностям самореализации в рамках проектов и инициатив в сфере народного творчества. 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В том числе, для инвалидов-колясочников предусмотрены: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пологие съезды при сходе с тротуара;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входная дверь оборудована кнопкой вызова помощника;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ширина дверей более 0,9 м;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отсутствуют пороги высотой более 1,4 см; 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для подъема в фойе второго этажа имеются пандусы шириной более 1 м;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в «ДК тракторостроителей» работает персонал, готовый оказать содействие при поднятии на этаж.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Для инвалидов по зрению (слепых):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 кнопка вызова помощника на входной двери;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 сотрудник-помощник для помощи в передвижениях внутри ОК;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 возможность посещения группами инвалидов по зрению;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 доступ с собакой-поводырем.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Для инвалидов по слуху (глухие и глухонемые):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 визуальная информация об учреждении культуры;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 визуальная навигация внутри учреждения культуры;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 информационные стенды;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 возможность посещения группой глухих (глухонемых).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Для инвалидов с ментальными нарушениями,:</w:t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/>
      </w:r>
    </w:p>
    <w:p>
      <w:pPr>
        <w:jc w:val="both"/>
      </w:pPr>
      <w:r>
        <w:rPr>
          <w:rFonts w:ascii="Times" w:hAnsi="Times" w:cs="Times"/>
          <w:sz w:val="24"/>
          <w:sz-cs w:val="24"/>
        </w:rPr>
        <w:t xml:space="preserve">– специалисты, работающие с инвалидами с ментальными нарушениями. </w:t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